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Биржевые и внебиржевые механизмы реализации энергоресурсов в цифровой 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71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713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B713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B7134">
              <w:rPr>
                <w:rFonts w:ascii="Times New Roman" w:hAnsi="Times New Roman" w:cs="Times New Roman"/>
                <w:sz w:val="20"/>
                <w:szCs w:val="20"/>
              </w:rPr>
              <w:t>, Орлова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FE724F5" w14:textId="77777777" w:rsidR="004B713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bookmarkStart w:id="0" w:name="_GoBack"/>
          <w:bookmarkEnd w:id="0"/>
          <w:r w:rsidR="004B7134" w:rsidRPr="005F29F2">
            <w:rPr>
              <w:rStyle w:val="a8"/>
              <w:noProof/>
            </w:rPr>
            <w:fldChar w:fldCharType="begin"/>
          </w:r>
          <w:r w:rsidR="004B7134" w:rsidRPr="005F29F2">
            <w:rPr>
              <w:rStyle w:val="a8"/>
              <w:noProof/>
            </w:rPr>
            <w:instrText xml:space="preserve"> </w:instrText>
          </w:r>
          <w:r w:rsidR="004B7134">
            <w:rPr>
              <w:noProof/>
            </w:rPr>
            <w:instrText>HYPERLINK \l "_Toc233622626"</w:instrText>
          </w:r>
          <w:r w:rsidR="004B7134" w:rsidRPr="005F29F2">
            <w:rPr>
              <w:rStyle w:val="a8"/>
              <w:noProof/>
            </w:rPr>
            <w:instrText xml:space="preserve"> </w:instrText>
          </w:r>
          <w:r w:rsidR="004B7134" w:rsidRPr="005F29F2">
            <w:rPr>
              <w:rStyle w:val="a8"/>
              <w:noProof/>
            </w:rPr>
          </w:r>
          <w:r w:rsidR="004B7134" w:rsidRPr="005F29F2">
            <w:rPr>
              <w:rStyle w:val="a8"/>
              <w:noProof/>
            </w:rPr>
            <w:fldChar w:fldCharType="separate"/>
          </w:r>
          <w:r w:rsidR="004B7134" w:rsidRPr="005F29F2">
            <w:rPr>
              <w:rStyle w:val="a8"/>
              <w:rFonts w:ascii="Times New Roman" w:hAnsi="Times New Roman" w:cs="Times New Roman"/>
              <w:b/>
              <w:noProof/>
            </w:rPr>
            <w:t>1. ЦЕЛИ ОСВОЕНИЯ ДИСЦИПЛИНЫ</w:t>
          </w:r>
          <w:r w:rsidR="004B7134">
            <w:rPr>
              <w:noProof/>
              <w:webHidden/>
            </w:rPr>
            <w:tab/>
          </w:r>
          <w:r w:rsidR="004B7134">
            <w:rPr>
              <w:noProof/>
              <w:webHidden/>
            </w:rPr>
            <w:fldChar w:fldCharType="begin"/>
          </w:r>
          <w:r w:rsidR="004B7134">
            <w:rPr>
              <w:noProof/>
              <w:webHidden/>
            </w:rPr>
            <w:instrText xml:space="preserve"> PAGEREF _Toc233622626 \h </w:instrText>
          </w:r>
          <w:r w:rsidR="004B7134">
            <w:rPr>
              <w:noProof/>
              <w:webHidden/>
            </w:rPr>
          </w:r>
          <w:r w:rsidR="004B7134">
            <w:rPr>
              <w:noProof/>
              <w:webHidden/>
            </w:rPr>
            <w:fldChar w:fldCharType="separate"/>
          </w:r>
          <w:r w:rsidR="004B7134">
            <w:rPr>
              <w:noProof/>
              <w:webHidden/>
            </w:rPr>
            <w:t>3</w:t>
          </w:r>
          <w:r w:rsidR="004B7134">
            <w:rPr>
              <w:noProof/>
              <w:webHidden/>
            </w:rPr>
            <w:fldChar w:fldCharType="end"/>
          </w:r>
          <w:r w:rsidR="004B7134" w:rsidRPr="005F29F2">
            <w:rPr>
              <w:rStyle w:val="a8"/>
              <w:noProof/>
            </w:rPr>
            <w:fldChar w:fldCharType="end"/>
          </w:r>
        </w:p>
        <w:p w14:paraId="4181ACF9" w14:textId="77777777" w:rsidR="004B7134" w:rsidRDefault="004B7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27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D5A626" w14:textId="77777777" w:rsidR="004B7134" w:rsidRDefault="004B7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28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53C38A" w14:textId="77777777" w:rsidR="004B7134" w:rsidRDefault="004B7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29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8166C4" w14:textId="77777777" w:rsidR="004B7134" w:rsidRDefault="004B7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30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503AC2" w14:textId="77777777" w:rsidR="004B7134" w:rsidRDefault="004B7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31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EAD7E0" w14:textId="77777777" w:rsidR="004B7134" w:rsidRDefault="004B7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32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689D71" w14:textId="77777777" w:rsidR="004B7134" w:rsidRDefault="004B7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33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6CD591" w14:textId="77777777" w:rsidR="004B7134" w:rsidRDefault="004B7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34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49C32A" w14:textId="77777777" w:rsidR="004B7134" w:rsidRDefault="004B7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35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D0F188" w14:textId="77777777" w:rsidR="004B7134" w:rsidRDefault="004B7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36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CECEFC" w14:textId="77777777" w:rsidR="004B7134" w:rsidRDefault="004B71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37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E79EEC" w14:textId="77777777" w:rsidR="004B7134" w:rsidRDefault="004B7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38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C8837F" w14:textId="77777777" w:rsidR="004B7134" w:rsidRDefault="004B7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39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698F14" w14:textId="77777777" w:rsidR="004B7134" w:rsidRDefault="004B7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40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A2DA58" w14:textId="77777777" w:rsidR="004B7134" w:rsidRDefault="004B7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41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9F20FC" w14:textId="77777777" w:rsidR="004B7134" w:rsidRDefault="004B7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42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C1342B" w14:textId="77777777" w:rsidR="004B7134" w:rsidRDefault="004B71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622643" w:history="1">
            <w:r w:rsidRPr="005F29F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_Toc233622643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3622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анализа, моделирования и практической реализации сделок покупки-продажи энергоресурсов с применением современных цифровых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3622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Биржевые и внебиржевые механизмы реализации энергоресурсов в цифровой 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36226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B71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71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71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71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71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71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713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B713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B71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71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71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4B713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7134">
              <w:rPr>
                <w:rFonts w:ascii="Times New Roman" w:hAnsi="Times New Roman" w:cs="Times New Roman"/>
              </w:rPr>
              <w:t xml:space="preserve"> заключать торговые сделки с участниками нефтегазового рынка и вести внешнеэкономическую деятельность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71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7134">
              <w:rPr>
                <w:rFonts w:ascii="Times New Roman" w:hAnsi="Times New Roman" w:cs="Times New Roman"/>
                <w:lang w:bidi="ru-RU"/>
              </w:rPr>
              <w:t>ПК-3.2 - Определяет возможности реализации энергоресурсов на бирже и на внебиржевом рынке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71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7134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316402" w:rsidRPr="004B7134">
              <w:rPr>
                <w:rFonts w:ascii="Times New Roman" w:hAnsi="Times New Roman" w:cs="Times New Roman"/>
              </w:rPr>
              <w:t>Нормативно-правовую базу, регламентирующую заключение торговых сделок на внутреннем и внешнем рынках углеводородов, а также правила проведения экспортно-импортных операций.</w:t>
            </w:r>
            <w:proofErr w:type="gramEnd"/>
            <w:r w:rsidR="00316402" w:rsidRPr="004B7134">
              <w:rPr>
                <w:rFonts w:ascii="Times New Roman" w:hAnsi="Times New Roman" w:cs="Times New Roman"/>
              </w:rPr>
              <w:br/>
              <w:t>- Структуру мирового энергетического рынка, роли его участников (производители, трейдеры, потребители) и архитектуру биржевых и внебиржевых площадок.</w:t>
            </w:r>
            <w:r w:rsidR="00316402" w:rsidRPr="004B7134">
              <w:rPr>
                <w:rFonts w:ascii="Times New Roman" w:hAnsi="Times New Roman" w:cs="Times New Roman"/>
              </w:rPr>
              <w:br/>
              <w:t xml:space="preserve">- Механизмы ценообразования, формирования котировок на ключевых </w:t>
            </w:r>
            <w:proofErr w:type="spellStart"/>
            <w:r w:rsidR="00316402" w:rsidRPr="004B7134">
              <w:rPr>
                <w:rFonts w:ascii="Times New Roman" w:hAnsi="Times New Roman" w:cs="Times New Roman"/>
              </w:rPr>
              <w:t>хабах</w:t>
            </w:r>
            <w:proofErr w:type="spellEnd"/>
            <w:r w:rsidR="00316402" w:rsidRPr="004B7134">
              <w:rPr>
                <w:rFonts w:ascii="Times New Roman" w:hAnsi="Times New Roman" w:cs="Times New Roman"/>
              </w:rPr>
              <w:t xml:space="preserve"> (</w:t>
            </w:r>
            <w:r w:rsidR="00316402" w:rsidRPr="004B7134">
              <w:rPr>
                <w:rFonts w:ascii="Times New Roman" w:hAnsi="Times New Roman" w:cs="Times New Roman"/>
                <w:lang w:val="en-US"/>
              </w:rPr>
              <w:t>TTF</w:t>
            </w:r>
            <w:r w:rsidR="00316402" w:rsidRPr="004B7134">
              <w:rPr>
                <w:rFonts w:ascii="Times New Roman" w:hAnsi="Times New Roman" w:cs="Times New Roman"/>
              </w:rPr>
              <w:t xml:space="preserve">, </w:t>
            </w:r>
            <w:r w:rsidR="00316402" w:rsidRPr="004B7134">
              <w:rPr>
                <w:rFonts w:ascii="Times New Roman" w:hAnsi="Times New Roman" w:cs="Times New Roman"/>
                <w:lang w:val="en-US"/>
              </w:rPr>
              <w:t>NBP</w:t>
            </w:r>
            <w:r w:rsidR="00316402" w:rsidRPr="004B7134">
              <w:rPr>
                <w:rFonts w:ascii="Times New Roman" w:hAnsi="Times New Roman" w:cs="Times New Roman"/>
              </w:rPr>
              <w:t xml:space="preserve">, </w:t>
            </w:r>
            <w:r w:rsidR="00316402" w:rsidRPr="004B7134">
              <w:rPr>
                <w:rFonts w:ascii="Times New Roman" w:hAnsi="Times New Roman" w:cs="Times New Roman"/>
                <w:lang w:val="en-US"/>
              </w:rPr>
              <w:t>Henry</w:t>
            </w:r>
            <w:r w:rsidR="00316402" w:rsidRPr="004B7134">
              <w:rPr>
                <w:rFonts w:ascii="Times New Roman" w:hAnsi="Times New Roman" w:cs="Times New Roman"/>
              </w:rPr>
              <w:t xml:space="preserve"> </w:t>
            </w:r>
            <w:r w:rsidR="00316402" w:rsidRPr="004B7134">
              <w:rPr>
                <w:rFonts w:ascii="Times New Roman" w:hAnsi="Times New Roman" w:cs="Times New Roman"/>
                <w:lang w:val="en-US"/>
              </w:rPr>
              <w:t>Hub</w:t>
            </w:r>
            <w:r w:rsidR="00316402" w:rsidRPr="004B7134">
              <w:rPr>
                <w:rFonts w:ascii="Times New Roman" w:hAnsi="Times New Roman" w:cs="Times New Roman"/>
              </w:rPr>
              <w:t xml:space="preserve">) и торговых </w:t>
            </w:r>
            <w:proofErr w:type="gramStart"/>
            <w:r w:rsidR="00316402" w:rsidRPr="004B7134">
              <w:rPr>
                <w:rFonts w:ascii="Times New Roman" w:hAnsi="Times New Roman" w:cs="Times New Roman"/>
              </w:rPr>
              <w:t>площадках</w:t>
            </w:r>
            <w:proofErr w:type="gramEnd"/>
            <w:r w:rsidR="00316402" w:rsidRPr="004B7134">
              <w:rPr>
                <w:rFonts w:ascii="Times New Roman" w:hAnsi="Times New Roman" w:cs="Times New Roman"/>
              </w:rPr>
              <w:t>, а также сравнительные характеристики финансовых инструментов (фьючерсы, опционы, форварды, свопы).</w:t>
            </w:r>
            <w:r w:rsidR="00316402" w:rsidRPr="004B7134">
              <w:rPr>
                <w:rFonts w:ascii="Times New Roman" w:hAnsi="Times New Roman" w:cs="Times New Roman"/>
              </w:rPr>
              <w:br/>
              <w:t>- Законодательные ограничения и специфику делового оборота при ведении внешнеэкономической деятельности в энергетической сфере.</w:t>
            </w:r>
            <w:r w:rsidRPr="004B71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71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7134">
              <w:rPr>
                <w:rFonts w:ascii="Times New Roman" w:hAnsi="Times New Roman" w:cs="Times New Roman"/>
              </w:rPr>
              <w:t>- Проводить переговоры и заключать договоры купли-продажи энергоносителей с контрагентами, оформляя необходимую документацию для сопровождения торговых сделок.</w:t>
            </w:r>
            <w:r w:rsidR="00FD518F" w:rsidRPr="004B7134">
              <w:rPr>
                <w:rFonts w:ascii="Times New Roman" w:hAnsi="Times New Roman" w:cs="Times New Roman"/>
              </w:rPr>
              <w:br/>
              <w:t>- Анализировать текущую рыночную конъюнктуру для выбора оптимального канала реализации энергоресурсов между биржевым и внебиржевым рынком под конкретную задачу компании.</w:t>
            </w:r>
            <w:r w:rsidR="00FD518F" w:rsidRPr="004B7134">
              <w:rPr>
                <w:rFonts w:ascii="Times New Roman" w:hAnsi="Times New Roman" w:cs="Times New Roman"/>
              </w:rPr>
              <w:br/>
              <w:t>- Оценивать коммерческие риски, экономическую целесообразность условий контракта и сопоставлять затраты на проведение сделки (включая клиринг и комиссии).</w:t>
            </w:r>
            <w:r w:rsidR="00FD518F" w:rsidRPr="004B7134">
              <w:rPr>
                <w:rFonts w:ascii="Times New Roman" w:hAnsi="Times New Roman" w:cs="Times New Roman"/>
              </w:rPr>
              <w:br/>
              <w:t>- Выстраивать эффективную коммуникацию с иностранными партнерами и идентифицировать наиболее ликвидные инструменты для продажи или покупки энергоресурсов</w:t>
            </w:r>
            <w:proofErr w:type="gramStart"/>
            <w:r w:rsidR="00FD518F" w:rsidRPr="004B7134">
              <w:rPr>
                <w:rFonts w:ascii="Times New Roman" w:hAnsi="Times New Roman" w:cs="Times New Roman"/>
              </w:rPr>
              <w:t>.</w:t>
            </w:r>
            <w:r w:rsidRPr="004B713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B71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71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7134">
              <w:rPr>
                <w:rFonts w:ascii="Times New Roman" w:hAnsi="Times New Roman" w:cs="Times New Roman"/>
              </w:rPr>
              <w:t>- Навыками практической организации торговых операций от этапа поиска контрагента до полного закрытия сделки.</w:t>
            </w:r>
            <w:r w:rsidR="00FD518F" w:rsidRPr="004B7134">
              <w:rPr>
                <w:rFonts w:ascii="Times New Roman" w:hAnsi="Times New Roman" w:cs="Times New Roman"/>
              </w:rPr>
              <w:br/>
              <w:t>- Методами оценки эффективности использования биржевых и внебиржевых механизмов для максимизации прибыли и минимизации рисков торговой деятельности.</w:t>
            </w:r>
            <w:r w:rsidR="00FD518F" w:rsidRPr="004B7134">
              <w:rPr>
                <w:rFonts w:ascii="Times New Roman" w:hAnsi="Times New Roman" w:cs="Times New Roman"/>
              </w:rPr>
              <w:br/>
              <w:t xml:space="preserve">- Инструментарием работы с информационно-аналитическими системами и торговыми терминалами для мониторинга рыночных возможностей в </w:t>
            </w:r>
            <w:proofErr w:type="gramStart"/>
            <w:r w:rsidR="00FD518F" w:rsidRPr="004B7134">
              <w:rPr>
                <w:rFonts w:ascii="Times New Roman" w:hAnsi="Times New Roman" w:cs="Times New Roman"/>
              </w:rPr>
              <w:t>режиме</w:t>
            </w:r>
            <w:proofErr w:type="gramEnd"/>
            <w:r w:rsidR="00FD518F" w:rsidRPr="004B7134">
              <w:rPr>
                <w:rFonts w:ascii="Times New Roman" w:hAnsi="Times New Roman" w:cs="Times New Roman"/>
              </w:rPr>
              <w:t xml:space="preserve"> реального времени.</w:t>
            </w:r>
            <w:r w:rsidR="00FD518F" w:rsidRPr="004B7134">
              <w:rPr>
                <w:rFonts w:ascii="Times New Roman" w:hAnsi="Times New Roman" w:cs="Times New Roman"/>
              </w:rPr>
              <w:br/>
              <w:t>- Комплексным подходом к моделированию торговых стратегий и алгоритмов принятия решений, учитывающим специфику цифровых платформ и глобальной логистики</w:t>
            </w:r>
            <w:proofErr w:type="gramStart"/>
            <w:r w:rsidR="00FD518F" w:rsidRPr="004B7134">
              <w:rPr>
                <w:rFonts w:ascii="Times New Roman" w:hAnsi="Times New Roman" w:cs="Times New Roman"/>
              </w:rPr>
              <w:t>.</w:t>
            </w:r>
            <w:r w:rsidRPr="004B713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B71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36226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Архитектура цифровых энергетических рынков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Мировой энергетический рынок в цифровой парадигме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перехода от традиционных товарных рынков к гибридным товарно-финансовым системам. Эволюция моделей ценообразования (спот, форвард, индексное ценообразование). Трансформация механизма ценообразования на энергетические активы под влиянием Big Data и AI. Система торговли эмиссионными квотами как фактор влияния на европейский газовый рынок.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DE76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A577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Участники, инфраструктура и цифровые площадки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F379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мирового энергетического рынка. Ведущие мировые биржи (CME Group, ICE Futures Europe) и европейские газовые хабы (TTF, NBP). Электронные торговые площадки (OTF) и их роль во внебиржевой торговле. Инфраструктура клиринга и системы риск-менеджмента в цифровой торговле. Перспективы развития российского биржевого рынка углеводородов (СПбМТСБ) и формирование национальных ценовых индикаторов.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958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FA65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1075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836C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851C83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E61C86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Механизмы цифрового трейдинга и инструменты</w:t>
            </w:r>
          </w:p>
        </w:tc>
      </w:tr>
      <w:tr w:rsidR="005B37A7" w:rsidRPr="005B37A7" w14:paraId="41709B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7A20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Газовый рынок: номенклатура, спот, СПГ и стратегии в цифре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3E7F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Товарная номенклатура и диверсификация продуктов. Принципы работы газовых хабов и формирование индексов. Спотовый рынок СПГ и срочный рынок газа. Производные инструменты: фьючерсы, опционы, экзотические погодные контракты. Стратегии хеджирования ценового риска с помощью цифровых платформ.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DCF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C2FB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BD4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5A1F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C6FD1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05A5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Нефтяной рынок: физическая и «бумажная» нефть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9C31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рынка физической и расчетной («бумажной») нефти. Организация биржевой торговли фьючерсами на маркерные сорта. Форвардные соглашения и беспоставочные форварды (NDF). Понятие базиса, контанго и бэквордейшн. Использование деривативов для хеджирования и арбитража.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1C93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322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6F32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54A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60D580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C4195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Алгоритмы принятия решений и управление рисками</w:t>
            </w:r>
          </w:p>
        </w:tc>
      </w:tr>
      <w:tr w:rsidR="005B37A7" w:rsidRPr="005B37A7" w14:paraId="66CDA6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F7DA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Торговые стратегии, алгоритмическая торговля и оценка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7594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трейдинга: организационная и аналитическая составляющие. Развитие алгоритмического и высокочастотного трейдинга (HFT). Количественная и качественная оценка рисков (VaR, стресс-тестирование). Экономико-математическое моделирование сценариев развития рынка. Применение методов искусственного интеллекта для прогнозирования цен.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CE8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27C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032B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9BB0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362263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36226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B71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7134">
              <w:rPr>
                <w:rFonts w:ascii="Times New Roman" w:hAnsi="Times New Roman" w:cs="Times New Roman"/>
                <w:sz w:val="24"/>
                <w:szCs w:val="24"/>
              </w:rPr>
              <w:t>Теория и практика прогнозирования цен на энергоресурсы: Монография</w:t>
            </w:r>
            <w:proofErr w:type="gramStart"/>
            <w:r w:rsidRPr="004B7134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4B7134">
              <w:rPr>
                <w:rFonts w:ascii="Times New Roman" w:hAnsi="Times New Roman" w:cs="Times New Roman"/>
                <w:sz w:val="24"/>
                <w:szCs w:val="24"/>
              </w:rPr>
              <w:t xml:space="preserve">од ред. Ю.Н. </w:t>
            </w:r>
            <w:proofErr w:type="spellStart"/>
            <w:r w:rsidRPr="004B7134">
              <w:rPr>
                <w:rFonts w:ascii="Times New Roman" w:hAnsi="Times New Roman" w:cs="Times New Roman"/>
                <w:sz w:val="24"/>
                <w:szCs w:val="24"/>
              </w:rPr>
              <w:t>Линника</w:t>
            </w:r>
            <w:proofErr w:type="spellEnd"/>
            <w:r w:rsidRPr="004B7134">
              <w:rPr>
                <w:rFonts w:ascii="Times New Roman" w:hAnsi="Times New Roman" w:cs="Times New Roman"/>
                <w:sz w:val="24"/>
                <w:szCs w:val="24"/>
              </w:rPr>
              <w:t xml:space="preserve">, В.Я. Афанасьева, А.С. Казака. - Москва: НИЦ ИНФРА-М, 2016. - 339 с. (Научная мысль)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B7134">
              <w:rPr>
                <w:rFonts w:ascii="Times New Roman" w:hAnsi="Times New Roman" w:cs="Times New Roman"/>
                <w:sz w:val="24"/>
                <w:szCs w:val="24"/>
              </w:rPr>
              <w:t xml:space="preserve"> 978-5-16-011298-5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B7134" w:rsidRDefault="007D46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https://znanium.ru/catalog/document?id=372253</w:t>
              </w:r>
            </w:hyperlink>
          </w:p>
        </w:tc>
      </w:tr>
      <w:tr w:rsidR="00262CF0" w:rsidRPr="007E6725" w14:paraId="3D690B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7E9A25" w14:textId="77777777" w:rsidR="00262CF0" w:rsidRPr="004B71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B7134">
              <w:rPr>
                <w:rFonts w:ascii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4B7134">
              <w:rPr>
                <w:rFonts w:ascii="Times New Roman" w:hAnsi="Times New Roman" w:cs="Times New Roman"/>
                <w:sz w:val="24"/>
                <w:szCs w:val="24"/>
              </w:rPr>
              <w:t xml:space="preserve"> С. Инвестиции и </w:t>
            </w:r>
            <w:proofErr w:type="spellStart"/>
            <w:r w:rsidRPr="004B7134">
              <w:rPr>
                <w:rFonts w:ascii="Times New Roman" w:hAnsi="Times New Roman" w:cs="Times New Roman"/>
                <w:sz w:val="24"/>
                <w:szCs w:val="24"/>
              </w:rPr>
              <w:t>трейдинг</w:t>
            </w:r>
            <w:proofErr w:type="spellEnd"/>
            <w:r w:rsidRPr="004B7134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Формирование индивидуального подхода к принятию инвестиционных решений. – М.: Альпина </w:t>
            </w:r>
            <w:proofErr w:type="spellStart"/>
            <w:r w:rsidRPr="004B7134">
              <w:rPr>
                <w:rFonts w:ascii="Times New Roman" w:hAnsi="Times New Roman" w:cs="Times New Roman"/>
                <w:sz w:val="24"/>
                <w:szCs w:val="24"/>
              </w:rPr>
              <w:t>Пабишер</w:t>
            </w:r>
            <w:proofErr w:type="spellEnd"/>
            <w:r w:rsidRPr="004B7134">
              <w:rPr>
                <w:rFonts w:ascii="Times New Roman" w:hAnsi="Times New Roman" w:cs="Times New Roman"/>
                <w:sz w:val="24"/>
                <w:szCs w:val="24"/>
              </w:rPr>
              <w:t>, 2016. – 451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EC82F6" w14:textId="77777777" w:rsidR="00262CF0" w:rsidRPr="004B7134" w:rsidRDefault="007D46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https://znanium.ru/catalog/document?id=482030</w:t>
              </w:r>
            </w:hyperlink>
          </w:p>
        </w:tc>
      </w:tr>
      <w:tr w:rsidR="00262CF0" w:rsidRPr="004B7134" w14:paraId="52B000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E862AA" w14:textId="77777777" w:rsidR="00262CF0" w:rsidRPr="004B71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7134">
              <w:rPr>
                <w:rFonts w:ascii="Times New Roman" w:hAnsi="Times New Roman" w:cs="Times New Roman"/>
                <w:sz w:val="24"/>
                <w:szCs w:val="24"/>
              </w:rPr>
              <w:t>Захаров А. Н., Аникина Е. М. Глобальная энергетическая проблема и мировой энергетический комплекс (Россия, США, Европа, Китай). – М.: НИЦ ИНФРА-М, 2024. –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1DD638" w14:textId="77777777" w:rsidR="00262CF0" w:rsidRPr="007E6725" w:rsidRDefault="007D46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B7134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4B7134">
                <w:rPr>
                  <w:color w:val="00008B"/>
                  <w:u w:val="single"/>
                  <w:lang w:val="en-US"/>
                </w:rPr>
                <w:t>t?id</w:t>
              </w:r>
              <w:proofErr w:type="spellEnd"/>
              <w:r w:rsidR="00984247" w:rsidRPr="004B7134">
                <w:rPr>
                  <w:color w:val="00008B"/>
                  <w:u w:val="single"/>
                  <w:lang w:val="en-US"/>
                </w:rPr>
                <w:t>=446553&amp;from_similar=1</w:t>
              </w:r>
            </w:hyperlink>
          </w:p>
        </w:tc>
      </w:tr>
      <w:tr w:rsidR="00262CF0" w:rsidRPr="004B7134" w14:paraId="006658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14181E" w14:textId="77777777" w:rsidR="00262CF0" w:rsidRPr="004B71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7134">
              <w:rPr>
                <w:rFonts w:ascii="Times New Roman" w:hAnsi="Times New Roman" w:cs="Times New Roman"/>
                <w:sz w:val="24"/>
                <w:szCs w:val="24"/>
              </w:rPr>
              <w:t>Уланов В. Л. Энергетические ресурсы в российской и мировой экономиках: от традиционных углеводородов к возобновляемым источникам энергии. – М.: НИЦ ИНФРА-М, 2026. –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EE20A0" w14:textId="77777777" w:rsidR="00262CF0" w:rsidRPr="007E6725" w:rsidRDefault="007D46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B7134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4B7134">
                <w:rPr>
                  <w:color w:val="00008B"/>
                  <w:u w:val="single"/>
                  <w:lang w:val="en-US"/>
                </w:rPr>
                <w:t>t?id</w:t>
              </w:r>
              <w:proofErr w:type="spellEnd"/>
              <w:r w:rsidR="00984247" w:rsidRPr="004B7134">
                <w:rPr>
                  <w:color w:val="00008B"/>
                  <w:u w:val="single"/>
                  <w:lang w:val="en-US"/>
                </w:rPr>
                <w:t>=466004&amp;from_similar=1</w:t>
              </w:r>
            </w:hyperlink>
          </w:p>
        </w:tc>
      </w:tr>
    </w:tbl>
    <w:p w14:paraId="570D085B" w14:textId="77777777" w:rsidR="0091168E" w:rsidRPr="004B713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36226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E0A248" w14:textId="77777777" w:rsidTr="007B550D">
        <w:tc>
          <w:tcPr>
            <w:tcW w:w="9345" w:type="dxa"/>
          </w:tcPr>
          <w:p w14:paraId="716DEB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598F4F" w14:textId="77777777" w:rsidTr="007B550D">
        <w:tc>
          <w:tcPr>
            <w:tcW w:w="9345" w:type="dxa"/>
          </w:tcPr>
          <w:p w14:paraId="64BE6C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593A9C" w14:textId="77777777" w:rsidTr="007B550D">
        <w:tc>
          <w:tcPr>
            <w:tcW w:w="9345" w:type="dxa"/>
          </w:tcPr>
          <w:p w14:paraId="1EDBC6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29A5AD" w14:textId="77777777" w:rsidTr="007B550D">
        <w:tc>
          <w:tcPr>
            <w:tcW w:w="9345" w:type="dxa"/>
          </w:tcPr>
          <w:p w14:paraId="2A2A77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36226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D460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3622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B713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B71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71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B71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71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B713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B71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713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B7134">
              <w:rPr>
                <w:sz w:val="22"/>
                <w:szCs w:val="22"/>
              </w:rPr>
              <w:t>комплексом</w:t>
            </w:r>
            <w:proofErr w:type="gramStart"/>
            <w:r w:rsidRPr="004B7134">
              <w:rPr>
                <w:sz w:val="22"/>
                <w:szCs w:val="22"/>
              </w:rPr>
              <w:t>.С</w:t>
            </w:r>
            <w:proofErr w:type="gramEnd"/>
            <w:r w:rsidRPr="004B7134">
              <w:rPr>
                <w:sz w:val="22"/>
                <w:szCs w:val="22"/>
              </w:rPr>
              <w:t>пециализированная</w:t>
            </w:r>
            <w:proofErr w:type="spellEnd"/>
            <w:r w:rsidRPr="004B713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4B7134">
              <w:rPr>
                <w:sz w:val="22"/>
                <w:szCs w:val="22"/>
              </w:rPr>
              <w:t>.К</w:t>
            </w:r>
            <w:proofErr w:type="gramEnd"/>
            <w:r w:rsidRPr="004B7134">
              <w:rPr>
                <w:sz w:val="22"/>
                <w:szCs w:val="22"/>
              </w:rPr>
              <w:t xml:space="preserve">омпьютер </w:t>
            </w:r>
            <w:r w:rsidRPr="004B7134">
              <w:rPr>
                <w:sz w:val="22"/>
                <w:szCs w:val="22"/>
                <w:lang w:val="en-US"/>
              </w:rPr>
              <w:t>Intel</w:t>
            </w:r>
            <w:r w:rsidRPr="004B7134">
              <w:rPr>
                <w:sz w:val="22"/>
                <w:szCs w:val="22"/>
              </w:rPr>
              <w:t xml:space="preserve"> </w:t>
            </w:r>
            <w:r w:rsidRPr="004B7134">
              <w:rPr>
                <w:sz w:val="22"/>
                <w:szCs w:val="22"/>
                <w:lang w:val="en-US"/>
              </w:rPr>
              <w:t>I</w:t>
            </w:r>
            <w:r w:rsidRPr="004B7134">
              <w:rPr>
                <w:sz w:val="22"/>
                <w:szCs w:val="22"/>
              </w:rPr>
              <w:t>5-7400/16</w:t>
            </w:r>
            <w:r w:rsidRPr="004B7134">
              <w:rPr>
                <w:sz w:val="22"/>
                <w:szCs w:val="22"/>
                <w:lang w:val="en-US"/>
              </w:rPr>
              <w:t>Gb</w:t>
            </w:r>
            <w:r w:rsidRPr="004B7134">
              <w:rPr>
                <w:sz w:val="22"/>
                <w:szCs w:val="22"/>
              </w:rPr>
              <w:t>/1</w:t>
            </w:r>
            <w:r w:rsidRPr="004B7134">
              <w:rPr>
                <w:sz w:val="22"/>
                <w:szCs w:val="22"/>
                <w:lang w:val="en-US"/>
              </w:rPr>
              <w:t>Tb</w:t>
            </w:r>
            <w:r w:rsidRPr="004B7134">
              <w:rPr>
                <w:sz w:val="22"/>
                <w:szCs w:val="22"/>
              </w:rPr>
              <w:t xml:space="preserve">/ видеокарта </w:t>
            </w:r>
            <w:r w:rsidRPr="004B7134">
              <w:rPr>
                <w:sz w:val="22"/>
                <w:szCs w:val="22"/>
                <w:lang w:val="en-US"/>
              </w:rPr>
              <w:t>NVIDIA</w:t>
            </w:r>
            <w:r w:rsidRPr="004B7134">
              <w:rPr>
                <w:sz w:val="22"/>
                <w:szCs w:val="22"/>
              </w:rPr>
              <w:t xml:space="preserve"> </w:t>
            </w:r>
            <w:r w:rsidRPr="004B7134">
              <w:rPr>
                <w:sz w:val="22"/>
                <w:szCs w:val="22"/>
                <w:lang w:val="en-US"/>
              </w:rPr>
              <w:t>GeForce</w:t>
            </w:r>
            <w:r w:rsidRPr="004B7134">
              <w:rPr>
                <w:sz w:val="22"/>
                <w:szCs w:val="22"/>
              </w:rPr>
              <w:t xml:space="preserve"> </w:t>
            </w:r>
            <w:r w:rsidRPr="004B7134">
              <w:rPr>
                <w:sz w:val="22"/>
                <w:szCs w:val="22"/>
                <w:lang w:val="en-US"/>
              </w:rPr>
              <w:t>GT</w:t>
            </w:r>
            <w:r w:rsidRPr="004B7134">
              <w:rPr>
                <w:sz w:val="22"/>
                <w:szCs w:val="22"/>
              </w:rPr>
              <w:t xml:space="preserve"> 710/Монитор </w:t>
            </w:r>
            <w:r w:rsidRPr="004B7134">
              <w:rPr>
                <w:sz w:val="22"/>
                <w:szCs w:val="22"/>
                <w:lang w:val="en-US"/>
              </w:rPr>
              <w:t>DELL</w:t>
            </w:r>
            <w:r w:rsidRPr="004B7134">
              <w:rPr>
                <w:sz w:val="22"/>
                <w:szCs w:val="22"/>
              </w:rPr>
              <w:t xml:space="preserve"> </w:t>
            </w:r>
            <w:r w:rsidRPr="004B7134">
              <w:rPr>
                <w:sz w:val="22"/>
                <w:szCs w:val="22"/>
                <w:lang w:val="en-US"/>
              </w:rPr>
              <w:t>S</w:t>
            </w:r>
            <w:r w:rsidRPr="004B7134">
              <w:rPr>
                <w:sz w:val="22"/>
                <w:szCs w:val="22"/>
              </w:rPr>
              <w:t>2218</w:t>
            </w:r>
            <w:r w:rsidRPr="004B7134">
              <w:rPr>
                <w:sz w:val="22"/>
                <w:szCs w:val="22"/>
                <w:lang w:val="en-US"/>
              </w:rPr>
              <w:t>H</w:t>
            </w:r>
            <w:r w:rsidRPr="004B713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B713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B7134">
              <w:rPr>
                <w:sz w:val="22"/>
                <w:szCs w:val="22"/>
              </w:rPr>
              <w:t xml:space="preserve"> </w:t>
            </w:r>
            <w:r w:rsidRPr="004B7134">
              <w:rPr>
                <w:sz w:val="22"/>
                <w:szCs w:val="22"/>
                <w:lang w:val="en-US"/>
              </w:rPr>
              <w:t>Switch</w:t>
            </w:r>
            <w:r w:rsidRPr="004B713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B713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B7134">
              <w:rPr>
                <w:sz w:val="22"/>
                <w:szCs w:val="22"/>
              </w:rPr>
              <w:t xml:space="preserve"> </w:t>
            </w:r>
            <w:r w:rsidRPr="004B7134">
              <w:rPr>
                <w:sz w:val="22"/>
                <w:szCs w:val="22"/>
                <w:lang w:val="en-US"/>
              </w:rPr>
              <w:t>x</w:t>
            </w:r>
            <w:r w:rsidRPr="004B713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B7134">
              <w:rPr>
                <w:sz w:val="22"/>
                <w:szCs w:val="22"/>
              </w:rPr>
              <w:t>подпружинен</w:t>
            </w:r>
            <w:proofErr w:type="gramStart"/>
            <w:r w:rsidRPr="004B7134">
              <w:rPr>
                <w:sz w:val="22"/>
                <w:szCs w:val="22"/>
              </w:rPr>
              <w:t>.р</w:t>
            </w:r>
            <w:proofErr w:type="gramEnd"/>
            <w:r w:rsidRPr="004B7134">
              <w:rPr>
                <w:sz w:val="22"/>
                <w:szCs w:val="22"/>
              </w:rPr>
              <w:t>учной</w:t>
            </w:r>
            <w:proofErr w:type="spellEnd"/>
            <w:r w:rsidRPr="004B7134">
              <w:rPr>
                <w:sz w:val="22"/>
                <w:szCs w:val="22"/>
              </w:rPr>
              <w:t xml:space="preserve"> </w:t>
            </w:r>
            <w:r w:rsidRPr="004B7134">
              <w:rPr>
                <w:sz w:val="22"/>
                <w:szCs w:val="22"/>
                <w:lang w:val="en-US"/>
              </w:rPr>
              <w:t>MW</w:t>
            </w:r>
            <w:r w:rsidRPr="004B7134">
              <w:rPr>
                <w:sz w:val="22"/>
                <w:szCs w:val="22"/>
              </w:rPr>
              <w:t xml:space="preserve"> </w:t>
            </w:r>
            <w:proofErr w:type="spellStart"/>
            <w:r w:rsidRPr="004B713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B7134">
              <w:rPr>
                <w:sz w:val="22"/>
                <w:szCs w:val="22"/>
              </w:rPr>
              <w:t xml:space="preserve"> 200х200см (</w:t>
            </w:r>
            <w:r w:rsidRPr="004B7134">
              <w:rPr>
                <w:sz w:val="22"/>
                <w:szCs w:val="22"/>
                <w:lang w:val="en-US"/>
              </w:rPr>
              <w:t>S</w:t>
            </w:r>
            <w:r w:rsidRPr="004B7134">
              <w:rPr>
                <w:sz w:val="22"/>
                <w:szCs w:val="22"/>
              </w:rPr>
              <w:t>/</w:t>
            </w:r>
            <w:r w:rsidRPr="004B7134">
              <w:rPr>
                <w:sz w:val="22"/>
                <w:szCs w:val="22"/>
                <w:lang w:val="en-US"/>
              </w:rPr>
              <w:t>N</w:t>
            </w:r>
            <w:r w:rsidRPr="004B713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B71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71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7134" w14:paraId="67042BAE" w14:textId="77777777" w:rsidTr="008416EB">
        <w:tc>
          <w:tcPr>
            <w:tcW w:w="7797" w:type="dxa"/>
            <w:shd w:val="clear" w:color="auto" w:fill="auto"/>
          </w:tcPr>
          <w:p w14:paraId="6AC5B284" w14:textId="77777777" w:rsidR="002C735C" w:rsidRPr="004B71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7134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7134">
              <w:rPr>
                <w:sz w:val="22"/>
                <w:szCs w:val="22"/>
              </w:rPr>
              <w:t>комплексом</w:t>
            </w:r>
            <w:proofErr w:type="gramStart"/>
            <w:r w:rsidRPr="004B7134">
              <w:rPr>
                <w:sz w:val="22"/>
                <w:szCs w:val="22"/>
              </w:rPr>
              <w:t>.С</w:t>
            </w:r>
            <w:proofErr w:type="gramEnd"/>
            <w:r w:rsidRPr="004B7134">
              <w:rPr>
                <w:sz w:val="22"/>
                <w:szCs w:val="22"/>
              </w:rPr>
              <w:t>пециализированная</w:t>
            </w:r>
            <w:proofErr w:type="spellEnd"/>
            <w:r w:rsidRPr="004B71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7134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4B7134">
              <w:rPr>
                <w:sz w:val="22"/>
                <w:szCs w:val="22"/>
                <w:lang w:val="en-US"/>
              </w:rPr>
              <w:t>Intel</w:t>
            </w:r>
            <w:r w:rsidRPr="004B7134">
              <w:rPr>
                <w:sz w:val="22"/>
                <w:szCs w:val="22"/>
              </w:rPr>
              <w:t xml:space="preserve"> </w:t>
            </w:r>
            <w:proofErr w:type="spellStart"/>
            <w:r w:rsidRPr="004B71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7134">
              <w:rPr>
                <w:sz w:val="22"/>
                <w:szCs w:val="22"/>
              </w:rPr>
              <w:t xml:space="preserve">3-2100 2.4 </w:t>
            </w:r>
            <w:proofErr w:type="spellStart"/>
            <w:r w:rsidRPr="004B71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7134">
              <w:rPr>
                <w:sz w:val="22"/>
                <w:szCs w:val="22"/>
              </w:rPr>
              <w:t>/500/4/</w:t>
            </w:r>
            <w:r w:rsidRPr="004B7134">
              <w:rPr>
                <w:sz w:val="22"/>
                <w:szCs w:val="22"/>
                <w:lang w:val="en-US"/>
              </w:rPr>
              <w:t>Acer</w:t>
            </w:r>
            <w:r w:rsidRPr="004B7134">
              <w:rPr>
                <w:sz w:val="22"/>
                <w:szCs w:val="22"/>
              </w:rPr>
              <w:t xml:space="preserve"> </w:t>
            </w:r>
            <w:r w:rsidRPr="004B7134">
              <w:rPr>
                <w:sz w:val="22"/>
                <w:szCs w:val="22"/>
                <w:lang w:val="en-US"/>
              </w:rPr>
              <w:t>V</w:t>
            </w:r>
            <w:r w:rsidRPr="004B7134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B7134">
              <w:rPr>
                <w:sz w:val="22"/>
                <w:szCs w:val="22"/>
                <w:lang w:val="en-US"/>
              </w:rPr>
              <w:t>Epson</w:t>
            </w:r>
            <w:r w:rsidRPr="004B7134">
              <w:rPr>
                <w:sz w:val="22"/>
                <w:szCs w:val="22"/>
              </w:rPr>
              <w:t>-</w:t>
            </w:r>
            <w:r w:rsidRPr="004B7134">
              <w:rPr>
                <w:sz w:val="22"/>
                <w:szCs w:val="22"/>
                <w:lang w:val="en-US"/>
              </w:rPr>
              <w:t>EB</w:t>
            </w:r>
            <w:r w:rsidRPr="004B7134">
              <w:rPr>
                <w:sz w:val="22"/>
                <w:szCs w:val="22"/>
              </w:rPr>
              <w:t>-455</w:t>
            </w:r>
            <w:r w:rsidRPr="004B7134">
              <w:rPr>
                <w:sz w:val="22"/>
                <w:szCs w:val="22"/>
                <w:lang w:val="en-US"/>
              </w:rPr>
              <w:t>Wi</w:t>
            </w:r>
            <w:r w:rsidRPr="004B71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D5E5589" w14:textId="77777777" w:rsidR="002C735C" w:rsidRPr="004B71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71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B7134" w14:paraId="72A88A99" w14:textId="77777777" w:rsidTr="008416EB">
        <w:tc>
          <w:tcPr>
            <w:tcW w:w="7797" w:type="dxa"/>
            <w:shd w:val="clear" w:color="auto" w:fill="auto"/>
          </w:tcPr>
          <w:p w14:paraId="260C93EB" w14:textId="77777777" w:rsidR="002C735C" w:rsidRPr="004B71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7134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7134">
              <w:rPr>
                <w:sz w:val="22"/>
                <w:szCs w:val="22"/>
              </w:rPr>
              <w:t>комплексом</w:t>
            </w:r>
            <w:proofErr w:type="gramStart"/>
            <w:r w:rsidRPr="004B7134">
              <w:rPr>
                <w:sz w:val="22"/>
                <w:szCs w:val="22"/>
              </w:rPr>
              <w:t>.С</w:t>
            </w:r>
            <w:proofErr w:type="gramEnd"/>
            <w:r w:rsidRPr="004B7134">
              <w:rPr>
                <w:sz w:val="22"/>
                <w:szCs w:val="22"/>
              </w:rPr>
              <w:t>пециализированная</w:t>
            </w:r>
            <w:proofErr w:type="spellEnd"/>
            <w:r w:rsidRPr="004B7134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4B7134">
              <w:rPr>
                <w:sz w:val="22"/>
                <w:szCs w:val="22"/>
                <w:lang w:val="en-US"/>
              </w:rPr>
              <w:t>HP</w:t>
            </w:r>
            <w:r w:rsidRPr="004B7134">
              <w:rPr>
                <w:sz w:val="22"/>
                <w:szCs w:val="22"/>
              </w:rPr>
              <w:t xml:space="preserve"> 250 </w:t>
            </w:r>
            <w:r w:rsidRPr="004B7134">
              <w:rPr>
                <w:sz w:val="22"/>
                <w:szCs w:val="22"/>
                <w:lang w:val="en-US"/>
              </w:rPr>
              <w:t>G</w:t>
            </w:r>
            <w:r w:rsidRPr="004B7134">
              <w:rPr>
                <w:sz w:val="22"/>
                <w:szCs w:val="22"/>
              </w:rPr>
              <w:t>6 1</w:t>
            </w:r>
            <w:r w:rsidRPr="004B7134">
              <w:rPr>
                <w:sz w:val="22"/>
                <w:szCs w:val="22"/>
                <w:lang w:val="en-US"/>
              </w:rPr>
              <w:t>WY</w:t>
            </w:r>
            <w:r w:rsidRPr="004B7134">
              <w:rPr>
                <w:sz w:val="22"/>
                <w:szCs w:val="22"/>
              </w:rPr>
              <w:t>58</w:t>
            </w:r>
            <w:r w:rsidRPr="004B7134">
              <w:rPr>
                <w:sz w:val="22"/>
                <w:szCs w:val="22"/>
                <w:lang w:val="en-US"/>
              </w:rPr>
              <w:t>EA</w:t>
            </w:r>
            <w:r w:rsidRPr="004B7134">
              <w:rPr>
                <w:sz w:val="22"/>
                <w:szCs w:val="22"/>
              </w:rPr>
              <w:t xml:space="preserve">, Мультимедийный проектор </w:t>
            </w:r>
            <w:r w:rsidRPr="004B7134">
              <w:rPr>
                <w:sz w:val="22"/>
                <w:szCs w:val="22"/>
                <w:lang w:val="en-US"/>
              </w:rPr>
              <w:t>LG</w:t>
            </w:r>
            <w:r w:rsidRPr="004B7134">
              <w:rPr>
                <w:sz w:val="22"/>
                <w:szCs w:val="22"/>
              </w:rPr>
              <w:t xml:space="preserve"> </w:t>
            </w:r>
            <w:r w:rsidRPr="004B7134">
              <w:rPr>
                <w:sz w:val="22"/>
                <w:szCs w:val="22"/>
                <w:lang w:val="en-US"/>
              </w:rPr>
              <w:t>PF</w:t>
            </w:r>
            <w:r w:rsidRPr="004B7134">
              <w:rPr>
                <w:sz w:val="22"/>
                <w:szCs w:val="22"/>
              </w:rPr>
              <w:t>1500</w:t>
            </w:r>
            <w:r w:rsidRPr="004B7134">
              <w:rPr>
                <w:sz w:val="22"/>
                <w:szCs w:val="22"/>
                <w:lang w:val="en-US"/>
              </w:rPr>
              <w:t>G</w:t>
            </w:r>
            <w:r w:rsidRPr="004B71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9372D1" w14:textId="77777777" w:rsidR="002C735C" w:rsidRPr="004B71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71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3622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36226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36226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36226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Определите место и роль энергетических рынков в мировой экономической системе в условиях </w:t>
            </w:r>
            <w:proofErr w:type="spellStart"/>
            <w:r w:rsidRPr="004B7134">
              <w:rPr>
                <w:sz w:val="23"/>
                <w:szCs w:val="23"/>
              </w:rPr>
              <w:t>цифровизации</w:t>
            </w:r>
            <w:proofErr w:type="spellEnd"/>
            <w:r w:rsidRPr="004B7134">
              <w:rPr>
                <w:sz w:val="23"/>
                <w:szCs w:val="23"/>
              </w:rPr>
              <w:t>.</w:t>
            </w:r>
          </w:p>
        </w:tc>
      </w:tr>
      <w:tr w:rsidR="009E6058" w14:paraId="7D9D7A15" w14:textId="77777777" w:rsidTr="00F00293">
        <w:tc>
          <w:tcPr>
            <w:tcW w:w="562" w:type="dxa"/>
          </w:tcPr>
          <w:p w14:paraId="46DA05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5043622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Влияние альтернативных источников энергии и развития «зеленой» экономики на ценообразование и структуру рынка углеводородов.</w:t>
            </w:r>
          </w:p>
        </w:tc>
      </w:tr>
      <w:tr w:rsidR="009E6058" w14:paraId="3A5CC89D" w14:textId="77777777" w:rsidTr="00F00293">
        <w:tc>
          <w:tcPr>
            <w:tcW w:w="562" w:type="dxa"/>
          </w:tcPr>
          <w:p w14:paraId="1D617F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069EAAD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Влияние сланцевой революции в США на современное состояние мирового энергетического рынка и трансформацию торговых потоков.</w:t>
            </w:r>
          </w:p>
        </w:tc>
      </w:tr>
      <w:tr w:rsidR="009E6058" w14:paraId="1C8A56D6" w14:textId="77777777" w:rsidTr="00F00293">
        <w:tc>
          <w:tcPr>
            <w:tcW w:w="562" w:type="dxa"/>
          </w:tcPr>
          <w:p w14:paraId="1488F9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5E1A52B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Инфраструктура современного рынка углеводородов: основные принципы функционирования биржевых и внебиржевых торговых площадок в цифровой среде.</w:t>
            </w:r>
          </w:p>
        </w:tc>
      </w:tr>
      <w:tr w:rsidR="009E6058" w14:paraId="4A4CE148" w14:textId="77777777" w:rsidTr="00F00293">
        <w:tc>
          <w:tcPr>
            <w:tcW w:w="562" w:type="dxa"/>
          </w:tcPr>
          <w:p w14:paraId="02321F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7DCBD09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Электронные торговые площадки (</w:t>
            </w:r>
            <w:r>
              <w:rPr>
                <w:sz w:val="23"/>
                <w:szCs w:val="23"/>
                <w:lang w:val="en-US"/>
              </w:rPr>
              <w:t>OTF</w:t>
            </w:r>
            <w:r w:rsidRPr="004B7134">
              <w:rPr>
                <w:sz w:val="23"/>
                <w:szCs w:val="23"/>
              </w:rPr>
              <w:t>) и их роль в организации внебиржевой торговли углеводородами: сравнительный анализ с традиционными биржами.</w:t>
            </w:r>
          </w:p>
        </w:tc>
      </w:tr>
      <w:tr w:rsidR="009E6058" w14:paraId="32BA0293" w14:textId="77777777" w:rsidTr="00F00293">
        <w:tc>
          <w:tcPr>
            <w:tcW w:w="562" w:type="dxa"/>
          </w:tcPr>
          <w:p w14:paraId="026B5D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BFF0D9C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Раскройте механизм организации аукционной торговли газотранспортными мощностями с использованием цифровых технологий.</w:t>
            </w:r>
          </w:p>
        </w:tc>
      </w:tr>
      <w:tr w:rsidR="009E6058" w14:paraId="5A1BE075" w14:textId="77777777" w:rsidTr="00F00293">
        <w:tc>
          <w:tcPr>
            <w:tcW w:w="562" w:type="dxa"/>
          </w:tcPr>
          <w:p w14:paraId="250197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912322E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Перечислите основные ценовые индикаторы и аналитические платформы, характеризующие динамику рынка углеводородов и перспективы его развития.</w:t>
            </w:r>
          </w:p>
        </w:tc>
      </w:tr>
      <w:tr w:rsidR="009E6058" w14:paraId="4A6C1888" w14:textId="77777777" w:rsidTr="00F00293">
        <w:tc>
          <w:tcPr>
            <w:tcW w:w="562" w:type="dxa"/>
          </w:tcPr>
          <w:p w14:paraId="7A7EC8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CEC9063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Ведущие мировые энергетические биржи (</w:t>
            </w:r>
            <w:r>
              <w:rPr>
                <w:sz w:val="23"/>
                <w:szCs w:val="23"/>
                <w:lang w:val="en-US"/>
              </w:rPr>
              <w:t>CME</w:t>
            </w:r>
            <w:r w:rsidRPr="004B71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Group</w:t>
            </w:r>
            <w:r w:rsidRPr="004B713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ICE</w:t>
            </w:r>
            <w:r w:rsidRPr="004B7134">
              <w:rPr>
                <w:sz w:val="23"/>
                <w:szCs w:val="23"/>
              </w:rPr>
              <w:t>): краткая характеристика, принципы функционирования и переход к цифровым экосистемам.</w:t>
            </w:r>
          </w:p>
        </w:tc>
      </w:tr>
      <w:tr w:rsidR="009E6058" w14:paraId="5791F76D" w14:textId="77777777" w:rsidTr="00F00293">
        <w:tc>
          <w:tcPr>
            <w:tcW w:w="562" w:type="dxa"/>
          </w:tcPr>
          <w:p w14:paraId="2FF5E8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7F4DB69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Эволюция механизма ценообразования на Европейском газовом </w:t>
            </w:r>
            <w:proofErr w:type="gramStart"/>
            <w:r w:rsidRPr="004B7134">
              <w:rPr>
                <w:sz w:val="23"/>
                <w:szCs w:val="23"/>
              </w:rPr>
              <w:t>рынке</w:t>
            </w:r>
            <w:proofErr w:type="gramEnd"/>
            <w:r w:rsidRPr="004B7134">
              <w:rPr>
                <w:sz w:val="23"/>
                <w:szCs w:val="23"/>
              </w:rPr>
              <w:t xml:space="preserve">: от долгосрочных контрактов к </w:t>
            </w:r>
            <w:proofErr w:type="spellStart"/>
            <w:r w:rsidRPr="004B7134">
              <w:rPr>
                <w:sz w:val="23"/>
                <w:szCs w:val="23"/>
              </w:rPr>
              <w:t>спотовой</w:t>
            </w:r>
            <w:proofErr w:type="spellEnd"/>
            <w:r w:rsidRPr="004B7134">
              <w:rPr>
                <w:sz w:val="23"/>
                <w:szCs w:val="23"/>
              </w:rPr>
              <w:t xml:space="preserve"> торговле на цифровых </w:t>
            </w:r>
            <w:proofErr w:type="spellStart"/>
            <w:r w:rsidRPr="004B7134">
              <w:rPr>
                <w:sz w:val="23"/>
                <w:szCs w:val="23"/>
              </w:rPr>
              <w:t>хабах</w:t>
            </w:r>
            <w:proofErr w:type="spellEnd"/>
            <w:r w:rsidRPr="004B7134">
              <w:rPr>
                <w:sz w:val="23"/>
                <w:szCs w:val="23"/>
              </w:rPr>
              <w:t>.</w:t>
            </w:r>
          </w:p>
        </w:tc>
      </w:tr>
      <w:tr w:rsidR="009E6058" w14:paraId="2F62593E" w14:textId="77777777" w:rsidTr="00F00293">
        <w:tc>
          <w:tcPr>
            <w:tcW w:w="562" w:type="dxa"/>
          </w:tcPr>
          <w:p w14:paraId="15CDF7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9AA2536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Перечислите основные принципы и условия функционирования газовых </w:t>
            </w:r>
            <w:proofErr w:type="spellStart"/>
            <w:r w:rsidRPr="004B7134">
              <w:rPr>
                <w:sz w:val="23"/>
                <w:szCs w:val="23"/>
              </w:rPr>
              <w:t>хабов</w:t>
            </w:r>
            <w:proofErr w:type="spellEnd"/>
            <w:r w:rsidRPr="004B7134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TTF</w:t>
            </w:r>
            <w:r w:rsidRPr="004B713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NBP</w:t>
            </w:r>
            <w:r w:rsidRPr="004B7134">
              <w:rPr>
                <w:sz w:val="23"/>
                <w:szCs w:val="23"/>
              </w:rPr>
              <w:t xml:space="preserve">) и их роль в </w:t>
            </w:r>
            <w:proofErr w:type="gramStart"/>
            <w:r w:rsidRPr="004B7134">
              <w:rPr>
                <w:sz w:val="23"/>
                <w:szCs w:val="23"/>
              </w:rPr>
              <w:t>формировании</w:t>
            </w:r>
            <w:proofErr w:type="gramEnd"/>
            <w:r w:rsidRPr="004B7134">
              <w:rPr>
                <w:sz w:val="23"/>
                <w:szCs w:val="23"/>
              </w:rPr>
              <w:t xml:space="preserve"> </w:t>
            </w:r>
            <w:proofErr w:type="spellStart"/>
            <w:r w:rsidRPr="004B7134">
              <w:rPr>
                <w:sz w:val="23"/>
                <w:szCs w:val="23"/>
              </w:rPr>
              <w:t>бенчмарков</w:t>
            </w:r>
            <w:proofErr w:type="spellEnd"/>
            <w:r w:rsidRPr="004B7134">
              <w:rPr>
                <w:sz w:val="23"/>
                <w:szCs w:val="23"/>
              </w:rPr>
              <w:t xml:space="preserve"> в цифровую эпоху.</w:t>
            </w:r>
          </w:p>
        </w:tc>
      </w:tr>
      <w:tr w:rsidR="009E6058" w14:paraId="2CC906F2" w14:textId="77777777" w:rsidTr="00F00293">
        <w:tc>
          <w:tcPr>
            <w:tcW w:w="562" w:type="dxa"/>
          </w:tcPr>
          <w:p w14:paraId="6B0664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F3A5B2F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Эффективность функционирования газовых </w:t>
            </w:r>
            <w:proofErr w:type="spellStart"/>
            <w:r w:rsidRPr="004B7134">
              <w:rPr>
                <w:sz w:val="23"/>
                <w:szCs w:val="23"/>
              </w:rPr>
              <w:t>хабов</w:t>
            </w:r>
            <w:proofErr w:type="spellEnd"/>
            <w:r w:rsidRPr="004B7134">
              <w:rPr>
                <w:sz w:val="23"/>
                <w:szCs w:val="23"/>
              </w:rPr>
              <w:t>: характеристика, методика расчета ликвидности и влияния на волатильность мировых рынков углеводородов.</w:t>
            </w:r>
          </w:p>
        </w:tc>
      </w:tr>
      <w:tr w:rsidR="009E6058" w14:paraId="6A84CC90" w14:textId="77777777" w:rsidTr="00F00293">
        <w:tc>
          <w:tcPr>
            <w:tcW w:w="562" w:type="dxa"/>
          </w:tcPr>
          <w:p w14:paraId="371C48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325C1B3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Охарактеризуйте основные методы ведения торговли на газовом рынке (спот, форвард, своп) с использованием </w:t>
            </w:r>
            <w:proofErr w:type="gramStart"/>
            <w:r w:rsidRPr="004B7134">
              <w:rPr>
                <w:sz w:val="23"/>
                <w:szCs w:val="23"/>
              </w:rPr>
              <w:t>электронных</w:t>
            </w:r>
            <w:proofErr w:type="gramEnd"/>
            <w:r w:rsidRPr="004B7134">
              <w:rPr>
                <w:sz w:val="23"/>
                <w:szCs w:val="23"/>
              </w:rPr>
              <w:t xml:space="preserve"> торговых систем.</w:t>
            </w:r>
          </w:p>
        </w:tc>
      </w:tr>
      <w:tr w:rsidR="009E6058" w14:paraId="692FE43C" w14:textId="77777777" w:rsidTr="00F00293">
        <w:tc>
          <w:tcPr>
            <w:tcW w:w="562" w:type="dxa"/>
          </w:tcPr>
          <w:p w14:paraId="03A896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5A8D63D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Перечислите, какие условия (технологические, регуляторные) необходимы для дальнейшего развития срочного сектора энергетического рынка.</w:t>
            </w:r>
          </w:p>
        </w:tc>
      </w:tr>
      <w:tr w:rsidR="009E6058" w14:paraId="0E10247D" w14:textId="77777777" w:rsidTr="00F00293">
        <w:tc>
          <w:tcPr>
            <w:tcW w:w="562" w:type="dxa"/>
          </w:tcPr>
          <w:p w14:paraId="6D53B8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FCF4829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Развитие рынка СПГ и его влияние на мировую конкуренцию в энергетическом </w:t>
            </w:r>
            <w:proofErr w:type="gramStart"/>
            <w:r w:rsidRPr="004B7134">
              <w:rPr>
                <w:sz w:val="23"/>
                <w:szCs w:val="23"/>
              </w:rPr>
              <w:t>секторе</w:t>
            </w:r>
            <w:proofErr w:type="gramEnd"/>
            <w:r w:rsidRPr="004B7134">
              <w:rPr>
                <w:sz w:val="23"/>
                <w:szCs w:val="23"/>
              </w:rPr>
              <w:t xml:space="preserve">: роль </w:t>
            </w:r>
            <w:proofErr w:type="spellStart"/>
            <w:r w:rsidRPr="004B7134">
              <w:rPr>
                <w:sz w:val="23"/>
                <w:szCs w:val="23"/>
              </w:rPr>
              <w:t>спотовых</w:t>
            </w:r>
            <w:proofErr w:type="spellEnd"/>
            <w:r w:rsidRPr="004B7134">
              <w:rPr>
                <w:sz w:val="23"/>
                <w:szCs w:val="23"/>
              </w:rPr>
              <w:t xml:space="preserve"> сделок в условиях трансформации международных логистических маршрутов.</w:t>
            </w:r>
          </w:p>
        </w:tc>
      </w:tr>
      <w:tr w:rsidR="009E6058" w14:paraId="14C37731" w14:textId="77777777" w:rsidTr="00F00293">
        <w:tc>
          <w:tcPr>
            <w:tcW w:w="562" w:type="dxa"/>
          </w:tcPr>
          <w:p w14:paraId="1C548F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31F59C3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Инфраструктурные риски при переходе к цифровым торговым платформам: </w:t>
            </w:r>
            <w:proofErr w:type="spellStart"/>
            <w:r w:rsidRPr="004B7134">
              <w:rPr>
                <w:sz w:val="23"/>
                <w:szCs w:val="23"/>
              </w:rPr>
              <w:t>киберугрозы</w:t>
            </w:r>
            <w:proofErr w:type="spellEnd"/>
            <w:r w:rsidRPr="004B7134">
              <w:rPr>
                <w:sz w:val="23"/>
                <w:szCs w:val="23"/>
              </w:rPr>
              <w:t>, отказоустойчивость систем и защита данных.</w:t>
            </w:r>
          </w:p>
        </w:tc>
      </w:tr>
      <w:tr w:rsidR="009E6058" w14:paraId="2E1D0BF9" w14:textId="77777777" w:rsidTr="00F00293">
        <w:tc>
          <w:tcPr>
            <w:tcW w:w="562" w:type="dxa"/>
          </w:tcPr>
          <w:p w14:paraId="29C055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28E09DC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Прогнозные сценарии развития Российской нефтегазовой отрасли: влияние </w:t>
            </w:r>
            <w:proofErr w:type="spellStart"/>
            <w:r w:rsidRPr="004B7134">
              <w:rPr>
                <w:sz w:val="23"/>
                <w:szCs w:val="23"/>
              </w:rPr>
              <w:t>цифровизации</w:t>
            </w:r>
            <w:proofErr w:type="spellEnd"/>
            <w:r w:rsidRPr="004B713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4B7134">
              <w:rPr>
                <w:sz w:val="23"/>
                <w:szCs w:val="23"/>
              </w:rPr>
              <w:t xml:space="preserve">-повестки и </w:t>
            </w:r>
            <w:proofErr w:type="gramStart"/>
            <w:r w:rsidRPr="004B7134">
              <w:rPr>
                <w:sz w:val="23"/>
                <w:szCs w:val="23"/>
              </w:rPr>
              <w:t>глобального</w:t>
            </w:r>
            <w:proofErr w:type="gramEnd"/>
            <w:r w:rsidRPr="004B7134">
              <w:rPr>
                <w:sz w:val="23"/>
                <w:szCs w:val="23"/>
              </w:rPr>
              <w:t xml:space="preserve"> </w:t>
            </w:r>
            <w:proofErr w:type="spellStart"/>
            <w:r w:rsidRPr="004B7134">
              <w:rPr>
                <w:sz w:val="23"/>
                <w:szCs w:val="23"/>
              </w:rPr>
              <w:t>энергоперехода</w:t>
            </w:r>
            <w:proofErr w:type="spellEnd"/>
            <w:r w:rsidRPr="004B7134">
              <w:rPr>
                <w:sz w:val="23"/>
                <w:szCs w:val="23"/>
              </w:rPr>
              <w:t xml:space="preserve"> на экспортный потенциал страны.</w:t>
            </w:r>
          </w:p>
        </w:tc>
      </w:tr>
      <w:tr w:rsidR="009E6058" w14:paraId="0252E837" w14:textId="77777777" w:rsidTr="00F00293">
        <w:tc>
          <w:tcPr>
            <w:tcW w:w="562" w:type="dxa"/>
          </w:tcPr>
          <w:p w14:paraId="2B611B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5AD2B9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Основные факторы, влияющие на ценообразование, спрос и предложение на энергетических </w:t>
            </w:r>
            <w:proofErr w:type="gramStart"/>
            <w:r w:rsidRPr="004B7134">
              <w:rPr>
                <w:sz w:val="23"/>
                <w:szCs w:val="23"/>
              </w:rPr>
              <w:t>рынках</w:t>
            </w:r>
            <w:proofErr w:type="gramEnd"/>
            <w:r w:rsidRPr="004B7134">
              <w:rPr>
                <w:sz w:val="23"/>
                <w:szCs w:val="23"/>
              </w:rPr>
              <w:t xml:space="preserve"> в условиях высокой волатильности и доступности данных.</w:t>
            </w:r>
          </w:p>
        </w:tc>
      </w:tr>
      <w:tr w:rsidR="009E6058" w14:paraId="4ACBB20D" w14:textId="77777777" w:rsidTr="00F00293">
        <w:tc>
          <w:tcPr>
            <w:tcW w:w="562" w:type="dxa"/>
          </w:tcPr>
          <w:p w14:paraId="41A333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D059902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Перечислите основные виды газовых продуктов и принципы их диверсификации при реализации через цифровые каналы.</w:t>
            </w:r>
          </w:p>
        </w:tc>
      </w:tr>
      <w:tr w:rsidR="009E6058" w14:paraId="385863AE" w14:textId="77777777" w:rsidTr="00F00293">
        <w:tc>
          <w:tcPr>
            <w:tcW w:w="562" w:type="dxa"/>
          </w:tcPr>
          <w:p w14:paraId="037A6B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85569C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Охарактеризуйте взаимосвязи и взаимозависимости финансового рынка и товарного рынка углеводородов.</w:t>
            </w:r>
          </w:p>
        </w:tc>
      </w:tr>
      <w:tr w:rsidR="009E6058" w14:paraId="7127D5C9" w14:textId="77777777" w:rsidTr="00F00293">
        <w:tc>
          <w:tcPr>
            <w:tcW w:w="562" w:type="dxa"/>
          </w:tcPr>
          <w:p w14:paraId="31F4EF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C89E521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Раскройте основные этапы эволюции моделей ценообразования на нефть и нефтепродукты: от фиксированных цен к биржевым котировкам в реальном времени.</w:t>
            </w:r>
          </w:p>
        </w:tc>
      </w:tr>
      <w:tr w:rsidR="009E6058" w14:paraId="65EA71F8" w14:textId="77777777" w:rsidTr="00F00293">
        <w:tc>
          <w:tcPr>
            <w:tcW w:w="562" w:type="dxa"/>
          </w:tcPr>
          <w:p w14:paraId="204186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CC1125F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Перечислите основные модели ценообразования на международном нефтяном рынке (спот, форвард, </w:t>
            </w:r>
            <w:proofErr w:type="gramStart"/>
            <w:r w:rsidRPr="004B7134">
              <w:rPr>
                <w:sz w:val="23"/>
                <w:szCs w:val="23"/>
              </w:rPr>
              <w:t>индексное</w:t>
            </w:r>
            <w:proofErr w:type="gramEnd"/>
            <w:r w:rsidRPr="004B7134">
              <w:rPr>
                <w:sz w:val="23"/>
                <w:szCs w:val="23"/>
              </w:rPr>
              <w:t>).</w:t>
            </w:r>
          </w:p>
        </w:tc>
      </w:tr>
      <w:tr w:rsidR="009E6058" w14:paraId="09B0BFD9" w14:textId="77777777" w:rsidTr="00F00293">
        <w:tc>
          <w:tcPr>
            <w:tcW w:w="562" w:type="dxa"/>
          </w:tcPr>
          <w:p w14:paraId="6E231E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452DB37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Перечислите основные мировые маркерные сорта нефти, дайте характеристику географии их торговли и использованию в качестве базисного актива для </w:t>
            </w:r>
            <w:proofErr w:type="spellStart"/>
            <w:r w:rsidRPr="004B7134">
              <w:rPr>
                <w:sz w:val="23"/>
                <w:szCs w:val="23"/>
              </w:rPr>
              <w:t>деривативов</w:t>
            </w:r>
            <w:proofErr w:type="spellEnd"/>
            <w:r w:rsidRPr="004B7134">
              <w:rPr>
                <w:sz w:val="23"/>
                <w:szCs w:val="23"/>
              </w:rPr>
              <w:t>.</w:t>
            </w:r>
          </w:p>
        </w:tc>
      </w:tr>
      <w:tr w:rsidR="009E6058" w14:paraId="2D9B316D" w14:textId="77777777" w:rsidTr="00F00293">
        <w:tc>
          <w:tcPr>
            <w:tcW w:w="562" w:type="dxa"/>
          </w:tcPr>
          <w:p w14:paraId="5CBCAC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D3CB93D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Биржевая торговля нефтью и нефтепродуктами в России: специфика </w:t>
            </w:r>
            <w:proofErr w:type="spellStart"/>
            <w:r w:rsidRPr="004B7134">
              <w:rPr>
                <w:sz w:val="23"/>
                <w:szCs w:val="23"/>
              </w:rPr>
              <w:t>СПбМТСБ</w:t>
            </w:r>
            <w:proofErr w:type="spellEnd"/>
            <w:r w:rsidRPr="004B7134">
              <w:rPr>
                <w:sz w:val="23"/>
                <w:szCs w:val="23"/>
              </w:rPr>
              <w:t xml:space="preserve"> и цифровых торговых платформ.</w:t>
            </w:r>
          </w:p>
        </w:tc>
      </w:tr>
      <w:tr w:rsidR="009E6058" w14:paraId="3DCAA658" w14:textId="77777777" w:rsidTr="00F00293">
        <w:tc>
          <w:tcPr>
            <w:tcW w:w="562" w:type="dxa"/>
          </w:tcPr>
          <w:p w14:paraId="35C3FB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A8FE82C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Сравнительный анализ клиринговых механизмов на ведущих мировых биржах (</w:t>
            </w:r>
            <w:r>
              <w:rPr>
                <w:sz w:val="23"/>
                <w:szCs w:val="23"/>
                <w:lang w:val="en-US"/>
              </w:rPr>
              <w:t>ICE</w:t>
            </w:r>
            <w:r w:rsidRPr="004B713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CME</w:t>
            </w:r>
            <w:r w:rsidRPr="004B7134">
              <w:rPr>
                <w:sz w:val="23"/>
                <w:szCs w:val="23"/>
              </w:rPr>
              <w:t xml:space="preserve">) и российской площадке </w:t>
            </w:r>
            <w:proofErr w:type="spellStart"/>
            <w:r w:rsidRPr="004B7134">
              <w:rPr>
                <w:sz w:val="23"/>
                <w:szCs w:val="23"/>
              </w:rPr>
              <w:t>СПбМТСБ</w:t>
            </w:r>
            <w:proofErr w:type="spellEnd"/>
            <w:r w:rsidRPr="004B7134">
              <w:rPr>
                <w:sz w:val="23"/>
                <w:szCs w:val="23"/>
              </w:rPr>
              <w:t>: роль центрального контрагента в цифровой торговле.</w:t>
            </w:r>
          </w:p>
        </w:tc>
      </w:tr>
      <w:tr w:rsidR="009E6058" w14:paraId="1FB74001" w14:textId="77777777" w:rsidTr="00F00293">
        <w:tc>
          <w:tcPr>
            <w:tcW w:w="562" w:type="dxa"/>
          </w:tcPr>
          <w:p w14:paraId="225C46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91AAEF8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Проведите сравнительную характеристику производных финансовых инструментов (фьючерсы, опционы, свопы), их преимуществ и недостатков при использовании в торговле энергоресурсами.</w:t>
            </w:r>
          </w:p>
        </w:tc>
      </w:tr>
      <w:tr w:rsidR="009E6058" w14:paraId="192675B2" w14:textId="77777777" w:rsidTr="00F00293">
        <w:tc>
          <w:tcPr>
            <w:tcW w:w="562" w:type="dxa"/>
          </w:tcPr>
          <w:p w14:paraId="541F2D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B0EFDAB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Перечислите основные характеристики внебиржевых производных финансовых инструментов (</w:t>
            </w:r>
            <w:r>
              <w:rPr>
                <w:sz w:val="23"/>
                <w:szCs w:val="23"/>
                <w:lang w:val="en-US"/>
              </w:rPr>
              <w:t>OTC</w:t>
            </w:r>
            <w:r w:rsidRPr="004B7134">
              <w:rPr>
                <w:sz w:val="23"/>
                <w:szCs w:val="23"/>
              </w:rPr>
              <w:t>-</w:t>
            </w:r>
            <w:proofErr w:type="spellStart"/>
            <w:r w:rsidRPr="004B7134">
              <w:rPr>
                <w:sz w:val="23"/>
                <w:szCs w:val="23"/>
              </w:rPr>
              <w:t>деривативы</w:t>
            </w:r>
            <w:proofErr w:type="spellEnd"/>
            <w:r w:rsidRPr="004B7134">
              <w:rPr>
                <w:sz w:val="23"/>
                <w:szCs w:val="23"/>
              </w:rPr>
              <w:t>) и современные подходы к их регулированию.</w:t>
            </w:r>
          </w:p>
        </w:tc>
      </w:tr>
      <w:tr w:rsidR="009E6058" w14:paraId="2285AD2C" w14:textId="77777777" w:rsidTr="00F00293">
        <w:tc>
          <w:tcPr>
            <w:tcW w:w="562" w:type="dxa"/>
          </w:tcPr>
          <w:p w14:paraId="737DE8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05546B0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Факторы, влияющие на рыночную стоимость базисного актива срочного контракта: анализ влияния новостного фона и макроэкономических данных.</w:t>
            </w:r>
          </w:p>
        </w:tc>
      </w:tr>
      <w:tr w:rsidR="009E6058" w14:paraId="78588928" w14:textId="77777777" w:rsidTr="00F00293">
        <w:tc>
          <w:tcPr>
            <w:tcW w:w="562" w:type="dxa"/>
          </w:tcPr>
          <w:p w14:paraId="7D5145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1E9FB40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Раскройте содержание понятий «фьючерсная цена», «базис», «цена поставки», «контанго», «</w:t>
            </w:r>
            <w:proofErr w:type="spellStart"/>
            <w:r w:rsidRPr="004B7134">
              <w:rPr>
                <w:sz w:val="23"/>
                <w:szCs w:val="23"/>
              </w:rPr>
              <w:t>бэквордация</w:t>
            </w:r>
            <w:proofErr w:type="spellEnd"/>
            <w:r w:rsidRPr="004B7134">
              <w:rPr>
                <w:sz w:val="23"/>
                <w:szCs w:val="23"/>
              </w:rPr>
              <w:t>» в контексте срочного рынка энергоносителей.</w:t>
            </w:r>
          </w:p>
        </w:tc>
      </w:tr>
      <w:tr w:rsidR="009E6058" w14:paraId="02B77615" w14:textId="77777777" w:rsidTr="00F00293">
        <w:tc>
          <w:tcPr>
            <w:tcW w:w="562" w:type="dxa"/>
          </w:tcPr>
          <w:p w14:paraId="7792CB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599A763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Опционы на газ: порядок формирования цены опциона и применение опционных стратегий в товарном </w:t>
            </w:r>
            <w:proofErr w:type="spellStart"/>
            <w:proofErr w:type="gramStart"/>
            <w:r w:rsidRPr="004B7134">
              <w:rPr>
                <w:sz w:val="23"/>
                <w:szCs w:val="23"/>
              </w:rPr>
              <w:t>трейдинге</w:t>
            </w:r>
            <w:proofErr w:type="spellEnd"/>
            <w:proofErr w:type="gramEnd"/>
            <w:r w:rsidRPr="004B7134">
              <w:rPr>
                <w:sz w:val="23"/>
                <w:szCs w:val="23"/>
              </w:rPr>
              <w:t>.</w:t>
            </w:r>
          </w:p>
        </w:tc>
      </w:tr>
      <w:tr w:rsidR="009E6058" w14:paraId="52FF126F" w14:textId="77777777" w:rsidTr="00F00293">
        <w:tc>
          <w:tcPr>
            <w:tcW w:w="562" w:type="dxa"/>
          </w:tcPr>
          <w:p w14:paraId="5339B3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7A57ED1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Экзотические «погодные» опционы (</w:t>
            </w:r>
            <w:r>
              <w:rPr>
                <w:sz w:val="23"/>
                <w:szCs w:val="23"/>
                <w:lang w:val="en-US"/>
              </w:rPr>
              <w:t>weather</w:t>
            </w:r>
            <w:r w:rsidRPr="004B71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derivatives</w:t>
            </w:r>
            <w:r w:rsidRPr="004B7134">
              <w:rPr>
                <w:sz w:val="23"/>
                <w:szCs w:val="23"/>
              </w:rPr>
              <w:t>) и их взаимосвязь с ценообразованием на рынке газа: методы оценки и хеджирования.</w:t>
            </w:r>
          </w:p>
        </w:tc>
      </w:tr>
      <w:tr w:rsidR="009E6058" w14:paraId="348DACD6" w14:textId="77777777" w:rsidTr="00F00293">
        <w:tc>
          <w:tcPr>
            <w:tcW w:w="562" w:type="dxa"/>
          </w:tcPr>
          <w:p w14:paraId="1E7305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DA66C18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Сравнительная характеристика торговых терминалов для работы на </w:t>
            </w:r>
            <w:proofErr w:type="gramStart"/>
            <w:r w:rsidRPr="004B7134">
              <w:rPr>
                <w:sz w:val="23"/>
                <w:szCs w:val="23"/>
              </w:rPr>
              <w:t>рынке</w:t>
            </w:r>
            <w:proofErr w:type="gramEnd"/>
            <w:r w:rsidRPr="004B7134">
              <w:rPr>
                <w:sz w:val="23"/>
                <w:szCs w:val="23"/>
              </w:rPr>
              <w:t xml:space="preserve"> энергоносителей (например, </w:t>
            </w:r>
            <w:r>
              <w:rPr>
                <w:sz w:val="23"/>
                <w:szCs w:val="23"/>
                <w:lang w:val="en-US"/>
              </w:rPr>
              <w:t>Bloomberg</w:t>
            </w:r>
            <w:r w:rsidRPr="004B7134"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Refinitiv</w:t>
            </w:r>
            <w:proofErr w:type="spellEnd"/>
            <w:r w:rsidRPr="004B7134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Eikon</w:t>
            </w:r>
            <w:proofErr w:type="spellEnd"/>
            <w:r w:rsidRPr="004B7134">
              <w:rPr>
                <w:sz w:val="23"/>
                <w:szCs w:val="23"/>
              </w:rPr>
              <w:t>) и их функционал для анализа внебиржевых сделок.</w:t>
            </w:r>
          </w:p>
        </w:tc>
      </w:tr>
      <w:tr w:rsidR="009E6058" w14:paraId="555327BA" w14:textId="77777777" w:rsidTr="00F00293">
        <w:tc>
          <w:tcPr>
            <w:tcW w:w="562" w:type="dxa"/>
          </w:tcPr>
          <w:p w14:paraId="3A2C58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24FAAAA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Перечислите основные методы управления </w:t>
            </w:r>
            <w:proofErr w:type="gramStart"/>
            <w:r w:rsidRPr="004B7134">
              <w:rPr>
                <w:sz w:val="23"/>
                <w:szCs w:val="23"/>
              </w:rPr>
              <w:t>ценовыми</w:t>
            </w:r>
            <w:proofErr w:type="gramEnd"/>
            <w:r w:rsidRPr="004B7134">
              <w:rPr>
                <w:sz w:val="23"/>
                <w:szCs w:val="23"/>
              </w:rPr>
              <w:t xml:space="preserve"> рисками с использованием производных финансовых инструментов (хеджирование, спекуляция, арбитраж).</w:t>
            </w:r>
          </w:p>
        </w:tc>
      </w:tr>
      <w:tr w:rsidR="009E6058" w14:paraId="00EB00BD" w14:textId="77777777" w:rsidTr="00F00293">
        <w:tc>
          <w:tcPr>
            <w:tcW w:w="562" w:type="dxa"/>
          </w:tcPr>
          <w:p w14:paraId="722800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3B9908C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Перечислите возможные торговые стратегии с использованием </w:t>
            </w:r>
            <w:proofErr w:type="spellStart"/>
            <w:r w:rsidRPr="004B7134">
              <w:rPr>
                <w:sz w:val="23"/>
                <w:szCs w:val="23"/>
              </w:rPr>
              <w:t>беспоставочных</w:t>
            </w:r>
            <w:proofErr w:type="spellEnd"/>
            <w:r w:rsidRPr="004B7134">
              <w:rPr>
                <w:sz w:val="23"/>
                <w:szCs w:val="23"/>
              </w:rPr>
              <w:t xml:space="preserve"> нефтяных фьючерсов (финансовых контрактов) для хеджирования рисков.</w:t>
            </w:r>
          </w:p>
        </w:tc>
      </w:tr>
      <w:tr w:rsidR="009E6058" w14:paraId="03E3753D" w14:textId="77777777" w:rsidTr="00F00293">
        <w:tc>
          <w:tcPr>
            <w:tcW w:w="562" w:type="dxa"/>
          </w:tcPr>
          <w:p w14:paraId="5287F6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512F8E6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Основные принципы организации </w:t>
            </w:r>
            <w:proofErr w:type="spellStart"/>
            <w:r w:rsidRPr="004B7134">
              <w:rPr>
                <w:sz w:val="23"/>
                <w:szCs w:val="23"/>
              </w:rPr>
              <w:t>трейдинговой</w:t>
            </w:r>
            <w:proofErr w:type="spellEnd"/>
            <w:r w:rsidRPr="004B7134">
              <w:rPr>
                <w:sz w:val="23"/>
                <w:szCs w:val="23"/>
              </w:rPr>
              <w:t xml:space="preserve"> деятельности на </w:t>
            </w:r>
            <w:proofErr w:type="gramStart"/>
            <w:r w:rsidRPr="004B7134">
              <w:rPr>
                <w:sz w:val="23"/>
                <w:szCs w:val="23"/>
              </w:rPr>
              <w:t>рынках</w:t>
            </w:r>
            <w:proofErr w:type="gramEnd"/>
            <w:r w:rsidRPr="004B7134">
              <w:rPr>
                <w:sz w:val="23"/>
                <w:szCs w:val="23"/>
              </w:rPr>
              <w:t xml:space="preserve"> углеводородов: роль алгоритмической торговли (</w:t>
            </w:r>
            <w:r>
              <w:rPr>
                <w:sz w:val="23"/>
                <w:szCs w:val="23"/>
                <w:lang w:val="en-US"/>
              </w:rPr>
              <w:t>HFT</w:t>
            </w:r>
            <w:r w:rsidRPr="004B7134">
              <w:rPr>
                <w:sz w:val="23"/>
                <w:szCs w:val="23"/>
              </w:rPr>
              <w:t>) и торговых роботов.</w:t>
            </w:r>
          </w:p>
        </w:tc>
      </w:tr>
      <w:tr w:rsidR="009E6058" w14:paraId="374DB29C" w14:textId="77777777" w:rsidTr="00F00293">
        <w:tc>
          <w:tcPr>
            <w:tcW w:w="562" w:type="dxa"/>
          </w:tcPr>
          <w:p w14:paraId="481544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30238E6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Проведите критический анализ эффективности применения методов фундаментального, технического анализа и анализа больших данных (</w:t>
            </w:r>
            <w:r>
              <w:rPr>
                <w:sz w:val="23"/>
                <w:szCs w:val="23"/>
                <w:lang w:val="en-US"/>
              </w:rPr>
              <w:t>Big</w:t>
            </w:r>
            <w:r w:rsidRPr="004B71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4B7134">
              <w:rPr>
                <w:sz w:val="23"/>
                <w:szCs w:val="23"/>
              </w:rPr>
              <w:t>) для прогнозирования цен на энергоносители.</w:t>
            </w:r>
          </w:p>
        </w:tc>
      </w:tr>
      <w:tr w:rsidR="009E6058" w14:paraId="06F1FB84" w14:textId="77777777" w:rsidTr="00F00293">
        <w:tc>
          <w:tcPr>
            <w:tcW w:w="562" w:type="dxa"/>
          </w:tcPr>
          <w:p w14:paraId="3AC9E9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F0DFEB9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Перечислите основные методы количественной оценки рисков в </w:t>
            </w:r>
            <w:proofErr w:type="spellStart"/>
            <w:r w:rsidRPr="004B7134">
              <w:rPr>
                <w:sz w:val="23"/>
                <w:szCs w:val="23"/>
              </w:rPr>
              <w:t>нефтегазотрейдинге</w:t>
            </w:r>
            <w:proofErr w:type="spellEnd"/>
            <w:r w:rsidRPr="004B7134">
              <w:rPr>
                <w:sz w:val="23"/>
                <w:szCs w:val="23"/>
              </w:rPr>
              <w:t xml:space="preserve">: статистический анализ, метод Монте-Карло, </w:t>
            </w:r>
            <w:proofErr w:type="spellStart"/>
            <w:r>
              <w:rPr>
                <w:sz w:val="23"/>
                <w:szCs w:val="23"/>
                <w:lang w:val="en-US"/>
              </w:rPr>
              <w:t>VaR</w:t>
            </w:r>
            <w:proofErr w:type="spellEnd"/>
            <w:r w:rsidRPr="004B7134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Value</w:t>
            </w:r>
            <w:r w:rsidRPr="004B71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at</w:t>
            </w:r>
            <w:r w:rsidRPr="004B71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Risk</w:t>
            </w:r>
            <w:r w:rsidRPr="004B7134">
              <w:rPr>
                <w:sz w:val="23"/>
                <w:szCs w:val="23"/>
              </w:rPr>
              <w:t>) при использовании цифровых торговых платформ.</w:t>
            </w:r>
          </w:p>
        </w:tc>
      </w:tr>
      <w:tr w:rsidR="009E6058" w14:paraId="3AC26000" w14:textId="77777777" w:rsidTr="00F00293">
        <w:tc>
          <w:tcPr>
            <w:tcW w:w="562" w:type="dxa"/>
          </w:tcPr>
          <w:p w14:paraId="0C4AB7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972F8E0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Сравнительный анализ эффективности торговых стратегий человека-трейдера и алгоритмических систем в условиях высокой волатильности рынка энергоносителей.</w:t>
            </w:r>
          </w:p>
        </w:tc>
      </w:tr>
      <w:tr w:rsidR="009E6058" w14:paraId="1EB68460" w14:textId="77777777" w:rsidTr="00F00293">
        <w:tc>
          <w:tcPr>
            <w:tcW w:w="562" w:type="dxa"/>
          </w:tcPr>
          <w:p w14:paraId="4DE9A3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72FC573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Стратегии арбитража на рынке энергоносителей: </w:t>
            </w:r>
            <w:proofErr w:type="spellStart"/>
            <w:r w:rsidRPr="004B7134">
              <w:rPr>
                <w:sz w:val="23"/>
                <w:szCs w:val="23"/>
              </w:rPr>
              <w:t>межрыночный</w:t>
            </w:r>
            <w:proofErr w:type="spellEnd"/>
            <w:r w:rsidRPr="004B7134">
              <w:rPr>
                <w:sz w:val="23"/>
                <w:szCs w:val="23"/>
              </w:rPr>
              <w:t xml:space="preserve">, календарный и статистический арбитраж в условиях </w:t>
            </w:r>
            <w:proofErr w:type="spellStart"/>
            <w:r w:rsidRPr="004B7134">
              <w:rPr>
                <w:sz w:val="23"/>
                <w:szCs w:val="23"/>
              </w:rPr>
              <w:t>цифровизации</w:t>
            </w:r>
            <w:proofErr w:type="spellEnd"/>
            <w:r w:rsidRPr="004B7134">
              <w:rPr>
                <w:sz w:val="23"/>
                <w:szCs w:val="23"/>
              </w:rPr>
              <w:t xml:space="preserve"> торговых операций.</w:t>
            </w:r>
          </w:p>
        </w:tc>
      </w:tr>
      <w:tr w:rsidR="009E6058" w14:paraId="7AE8C005" w14:textId="77777777" w:rsidTr="00F00293">
        <w:tc>
          <w:tcPr>
            <w:tcW w:w="562" w:type="dxa"/>
          </w:tcPr>
          <w:p w14:paraId="5B0128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66EFCE5" w14:textId="77777777" w:rsidR="009E6058" w:rsidRPr="004B71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 xml:space="preserve">Управление операционными и технологическими рисками при использовании цифровых торговых платформ: обеспечение </w:t>
            </w:r>
            <w:proofErr w:type="spellStart"/>
            <w:r w:rsidRPr="004B7134">
              <w:rPr>
                <w:sz w:val="23"/>
                <w:szCs w:val="23"/>
              </w:rPr>
              <w:t>кибербезопасности</w:t>
            </w:r>
            <w:proofErr w:type="spellEnd"/>
            <w:r w:rsidRPr="004B7134">
              <w:rPr>
                <w:sz w:val="23"/>
                <w:szCs w:val="23"/>
              </w:rPr>
              <w:t xml:space="preserve"> и непрерывности бизнеса.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36226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B71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36226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B713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B7134" w14:paraId="5A1C9382" w14:textId="77777777" w:rsidTr="00801458">
        <w:tc>
          <w:tcPr>
            <w:tcW w:w="2336" w:type="dxa"/>
          </w:tcPr>
          <w:p w14:paraId="4C518DAB" w14:textId="77777777" w:rsidR="005D65A5" w:rsidRPr="004B71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71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B71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71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B71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71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B71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71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B7134" w14:paraId="07658034" w14:textId="77777777" w:rsidTr="00801458">
        <w:tc>
          <w:tcPr>
            <w:tcW w:w="2336" w:type="dxa"/>
          </w:tcPr>
          <w:p w14:paraId="1553D698" w14:textId="78F29BFB" w:rsidR="005D65A5" w:rsidRPr="004B71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B7134" w:rsidRDefault="007478E0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B7134" w:rsidRDefault="007478E0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B7134" w:rsidRDefault="007478E0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4B7134" w14:paraId="6C96A42E" w14:textId="77777777" w:rsidTr="00801458">
        <w:tc>
          <w:tcPr>
            <w:tcW w:w="2336" w:type="dxa"/>
          </w:tcPr>
          <w:p w14:paraId="4E1B700F" w14:textId="77777777" w:rsidR="005D65A5" w:rsidRPr="004B71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A6CD0A" w14:textId="77777777" w:rsidR="005D65A5" w:rsidRPr="004B7134" w:rsidRDefault="007478E0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314A716" w14:textId="77777777" w:rsidR="005D65A5" w:rsidRPr="004B7134" w:rsidRDefault="007478E0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5AE882" w14:textId="77777777" w:rsidR="005D65A5" w:rsidRPr="004B7134" w:rsidRDefault="007478E0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4B7134" w14:paraId="73F0FE0E" w14:textId="77777777" w:rsidTr="00801458">
        <w:tc>
          <w:tcPr>
            <w:tcW w:w="2336" w:type="dxa"/>
          </w:tcPr>
          <w:p w14:paraId="6A257A8F" w14:textId="77777777" w:rsidR="005D65A5" w:rsidRPr="004B71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DBB7E9" w14:textId="77777777" w:rsidR="005D65A5" w:rsidRPr="004B7134" w:rsidRDefault="007478E0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2B3811" w14:textId="77777777" w:rsidR="005D65A5" w:rsidRPr="004B7134" w:rsidRDefault="007478E0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712B687" w14:textId="77777777" w:rsidR="005D65A5" w:rsidRPr="004B7134" w:rsidRDefault="007478E0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4B71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B71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3622641"/>
      <w:r w:rsidRPr="004B71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7134" w14:paraId="2A731DB5" w14:textId="77777777" w:rsidTr="0017215C">
        <w:tc>
          <w:tcPr>
            <w:tcW w:w="562" w:type="dxa"/>
          </w:tcPr>
          <w:p w14:paraId="480B7CA8" w14:textId="77777777" w:rsidR="004B7134" w:rsidRPr="009E6058" w:rsidRDefault="004B7134" w:rsidP="0017215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BA0588" w14:textId="77777777" w:rsidR="004B7134" w:rsidRPr="004B7134" w:rsidRDefault="004B7134" w:rsidP="001721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71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A34E9B" w14:textId="77777777" w:rsidR="004B7134" w:rsidRPr="004B7134" w:rsidRDefault="004B713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B71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3622642"/>
      <w:r w:rsidRPr="004B71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B71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B71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B7134" w14:paraId="0267C479" w14:textId="77777777" w:rsidTr="00801458">
        <w:tc>
          <w:tcPr>
            <w:tcW w:w="2500" w:type="pct"/>
          </w:tcPr>
          <w:p w14:paraId="37F699C9" w14:textId="77777777" w:rsidR="00B8237E" w:rsidRPr="004B71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71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B71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71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B7134" w14:paraId="3F240151" w14:textId="77777777" w:rsidTr="00801458">
        <w:tc>
          <w:tcPr>
            <w:tcW w:w="2500" w:type="pct"/>
          </w:tcPr>
          <w:p w14:paraId="61E91592" w14:textId="61A0874C" w:rsidR="00B8237E" w:rsidRPr="004B7134" w:rsidRDefault="00B8237E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4B7134" w:rsidRDefault="005C548A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4B7134" w14:paraId="7CC3CB02" w14:textId="77777777" w:rsidTr="00801458">
        <w:tc>
          <w:tcPr>
            <w:tcW w:w="2500" w:type="pct"/>
          </w:tcPr>
          <w:p w14:paraId="7F4F54F2" w14:textId="77777777" w:rsidR="00B8237E" w:rsidRPr="004B7134" w:rsidRDefault="00B8237E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7ABD7B" w14:textId="77777777" w:rsidR="00B8237E" w:rsidRPr="004B7134" w:rsidRDefault="005C548A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B7134" w14:paraId="14EA9B13" w14:textId="77777777" w:rsidTr="00801458">
        <w:tc>
          <w:tcPr>
            <w:tcW w:w="2500" w:type="pct"/>
          </w:tcPr>
          <w:p w14:paraId="7E4FF5D2" w14:textId="77777777" w:rsidR="00B8237E" w:rsidRPr="004B7134" w:rsidRDefault="00B8237E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C968148" w14:textId="77777777" w:rsidR="00B8237E" w:rsidRPr="004B7134" w:rsidRDefault="005C548A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B7134" w14:paraId="3572FF25" w14:textId="77777777" w:rsidTr="00801458">
        <w:tc>
          <w:tcPr>
            <w:tcW w:w="2500" w:type="pct"/>
          </w:tcPr>
          <w:p w14:paraId="074BDB4F" w14:textId="77777777" w:rsidR="00B8237E" w:rsidRPr="004B71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4290A0B" w14:textId="77777777" w:rsidR="00B8237E" w:rsidRPr="004B7134" w:rsidRDefault="005C548A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4B7134" w14:paraId="483906E6" w14:textId="77777777" w:rsidTr="00801458">
        <w:tc>
          <w:tcPr>
            <w:tcW w:w="2500" w:type="pct"/>
          </w:tcPr>
          <w:p w14:paraId="17B2FC4B" w14:textId="77777777" w:rsidR="00B8237E" w:rsidRPr="004B71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8859885" w14:textId="77777777" w:rsidR="00B8237E" w:rsidRPr="004B7134" w:rsidRDefault="005C548A" w:rsidP="00801458">
            <w:pPr>
              <w:rPr>
                <w:rFonts w:ascii="Times New Roman" w:hAnsi="Times New Roman" w:cs="Times New Roman"/>
              </w:rPr>
            </w:pPr>
            <w:r w:rsidRPr="004B713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4B713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36226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4E982" w14:textId="77777777" w:rsidR="007D4608" w:rsidRDefault="007D4608" w:rsidP="00315CA6">
      <w:pPr>
        <w:spacing w:after="0" w:line="240" w:lineRule="auto"/>
      </w:pPr>
      <w:r>
        <w:separator/>
      </w:r>
    </w:p>
  </w:endnote>
  <w:endnote w:type="continuationSeparator" w:id="0">
    <w:p w14:paraId="28090FAA" w14:textId="77777777" w:rsidR="007D4608" w:rsidRDefault="007D460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13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3ADFC" w14:textId="77777777" w:rsidR="007D4608" w:rsidRDefault="007D4608" w:rsidP="00315CA6">
      <w:pPr>
        <w:spacing w:after="0" w:line="240" w:lineRule="auto"/>
      </w:pPr>
      <w:r>
        <w:separator/>
      </w:r>
    </w:p>
  </w:footnote>
  <w:footnote w:type="continuationSeparator" w:id="0">
    <w:p w14:paraId="26D1D78B" w14:textId="77777777" w:rsidR="007D4608" w:rsidRDefault="007D460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7134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4608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1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1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8203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37225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466004&amp;from_similar=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46553&amp;from_similar=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805727-9E34-40C1-9F54-D1868D229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4001</Words>
  <Characters>22810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